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5F2D" w:rsidP="00F75F2D">
      <w:pPr>
        <w:jc w:val="right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Дело № 5 -</w:t>
      </w:r>
      <w:r w:rsidR="004E69FC">
        <w:rPr>
          <w:bCs/>
          <w:iCs/>
          <w:sz w:val="27"/>
          <w:szCs w:val="27"/>
        </w:rPr>
        <w:t>1081</w:t>
      </w:r>
      <w:r w:rsidR="00A23706">
        <w:rPr>
          <w:bCs/>
          <w:iCs/>
          <w:sz w:val="27"/>
          <w:szCs w:val="27"/>
        </w:rPr>
        <w:t>-0602 /2025</w:t>
      </w:r>
    </w:p>
    <w:p w:rsidR="00F75F2D" w:rsidP="00F75F2D">
      <w:pPr>
        <w:jc w:val="center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ПОСТАНОВЛЕНИЕ</w:t>
      </w:r>
    </w:p>
    <w:p w:rsidR="0033277C" w:rsidRPr="003C337A" w:rsidP="003C337A">
      <w:pPr>
        <w:pStyle w:val="NoSpacing"/>
        <w:jc w:val="center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по делу об административном правонарушении</w:t>
      </w:r>
    </w:p>
    <w:p w:rsidR="0033277C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пгт. Пойковский</w:t>
      </w:r>
      <w:r w:rsidRPr="003C337A">
        <w:rPr>
          <w:rFonts w:ascii="Times New Roman" w:eastAsia="MS Mincho" w:hAnsi="Times New Roman"/>
          <w:sz w:val="28"/>
          <w:szCs w:val="28"/>
        </w:rPr>
        <w:tab/>
      </w:r>
      <w:r w:rsidRPr="003C337A" w:rsidR="0033277C">
        <w:rPr>
          <w:rFonts w:ascii="Times New Roman" w:eastAsia="MS Mincho" w:hAnsi="Times New Roman"/>
          <w:sz w:val="28"/>
          <w:szCs w:val="28"/>
        </w:rPr>
        <w:t xml:space="preserve">                                                </w:t>
      </w:r>
      <w:r w:rsidRPr="003C337A" w:rsidR="00F624A5">
        <w:rPr>
          <w:rFonts w:ascii="Times New Roman" w:eastAsia="MS Mincho" w:hAnsi="Times New Roman"/>
          <w:sz w:val="28"/>
          <w:szCs w:val="28"/>
        </w:rPr>
        <w:t xml:space="preserve">            </w:t>
      </w:r>
      <w:r w:rsidRPr="003C337A" w:rsidR="00194A9E">
        <w:rPr>
          <w:rFonts w:ascii="Times New Roman" w:eastAsia="MS Mincho" w:hAnsi="Times New Roman"/>
          <w:sz w:val="28"/>
          <w:szCs w:val="28"/>
        </w:rPr>
        <w:t>16 октября 2025</w:t>
      </w:r>
      <w:r w:rsidRPr="003C337A" w:rsidR="0033277C">
        <w:rPr>
          <w:rFonts w:ascii="Times New Roman" w:eastAsia="MS Mincho" w:hAnsi="Times New Roman"/>
          <w:sz w:val="28"/>
          <w:szCs w:val="28"/>
        </w:rPr>
        <w:t xml:space="preserve"> года</w:t>
      </w: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7 Нефтеюганского судебного района </w:t>
      </w:r>
      <w:r w:rsidRPr="003C337A">
        <w:rPr>
          <w:rFonts w:ascii="Times New Roman" w:eastAsia="MS Mincho" w:hAnsi="Times New Roman"/>
          <w:sz w:val="28"/>
          <w:szCs w:val="28"/>
        </w:rPr>
        <w:t>Ханты-Мансийск</w:t>
      </w:r>
      <w:r w:rsidRPr="003C337A" w:rsidR="00194A9E">
        <w:rPr>
          <w:rFonts w:ascii="Times New Roman" w:eastAsia="MS Mincho" w:hAnsi="Times New Roman"/>
          <w:sz w:val="28"/>
          <w:szCs w:val="28"/>
        </w:rPr>
        <w:t>ого автономного округа – Югры Кё</w:t>
      </w:r>
      <w:r w:rsidRPr="003C337A">
        <w:rPr>
          <w:rFonts w:ascii="Times New Roman" w:eastAsia="MS Mincho" w:hAnsi="Times New Roman"/>
          <w:sz w:val="28"/>
          <w:szCs w:val="28"/>
        </w:rPr>
        <w:t>ся Е.В., расположенный по адресу: ХМАО-Югра, Нефтеюганский район, пгт. Пойковский, Промзона 7А,</w:t>
      </w:r>
    </w:p>
    <w:p w:rsidR="00194A9E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 xml:space="preserve"> с участием лица, привлекаемого к административной ответственности,</w:t>
      </w:r>
      <w:r w:rsidRPr="003C337A" w:rsidR="001D0348">
        <w:rPr>
          <w:rFonts w:ascii="Times New Roman" w:eastAsia="MS Mincho" w:hAnsi="Times New Roman"/>
          <w:sz w:val="28"/>
          <w:szCs w:val="28"/>
        </w:rPr>
        <w:t xml:space="preserve"> </w:t>
      </w:r>
      <w:r w:rsidRPr="003C337A">
        <w:rPr>
          <w:rFonts w:ascii="Times New Roman" w:eastAsia="MS Mincho" w:hAnsi="Times New Roman"/>
          <w:sz w:val="28"/>
          <w:szCs w:val="28"/>
        </w:rPr>
        <w:t>Хадиева Д.Ф.,</w:t>
      </w:r>
    </w:p>
    <w:p w:rsidR="00F75F2D" w:rsidRPr="003C337A" w:rsidP="003C337A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рассмотрев в открытом судебном з</w:t>
      </w:r>
      <w:r w:rsidRPr="003C337A">
        <w:rPr>
          <w:rFonts w:ascii="Times New Roman" w:eastAsia="MS Mincho" w:hAnsi="Times New Roman"/>
          <w:sz w:val="28"/>
          <w:szCs w:val="28"/>
        </w:rPr>
        <w:t>аседании дело об административном правонарушении   предусмотренного ч. 1  ст. 7.27 Кодекса Российской Федерации об административных правонарушениях, в отношении:</w:t>
      </w:r>
    </w:p>
    <w:p w:rsidR="00194A9E" w:rsidP="001D0348">
      <w:pPr>
        <w:pStyle w:val="NoSpacing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C337A">
        <w:rPr>
          <w:rFonts w:ascii="Times New Roman" w:eastAsia="MS Mincho" w:hAnsi="Times New Roman"/>
          <w:sz w:val="28"/>
          <w:szCs w:val="28"/>
        </w:rPr>
        <w:t>Хадиева Дмитрия Фаизовича</w:t>
      </w:r>
      <w:r>
        <w:rPr>
          <w:rFonts w:ascii="Times New Roman" w:eastAsia="MS Mincho" w:hAnsi="Times New Roman"/>
          <w:sz w:val="28"/>
          <w:szCs w:val="28"/>
        </w:rPr>
        <w:t xml:space="preserve">, родившейся </w:t>
      </w:r>
      <w:r w:rsidR="002357E8">
        <w:rPr>
          <w:rFonts w:ascii="Times New Roman" w:eastAsia="MS Mincho" w:hAnsi="Times New Roman"/>
          <w:sz w:val="28"/>
          <w:szCs w:val="28"/>
        </w:rPr>
        <w:t>*</w:t>
      </w:r>
      <w:r w:rsidRPr="00AD7633" w:rsidR="001D0348">
        <w:rPr>
          <w:rFonts w:ascii="Times New Roman" w:eastAsia="MS Mincho" w:hAnsi="Times New Roman"/>
          <w:sz w:val="28"/>
          <w:szCs w:val="28"/>
        </w:rPr>
        <w:t xml:space="preserve"> года в</w:t>
      </w:r>
      <w:r w:rsidR="00F624A5">
        <w:rPr>
          <w:rFonts w:ascii="Times New Roman" w:eastAsia="MS Mincho" w:hAnsi="Times New Roman"/>
          <w:sz w:val="28"/>
          <w:szCs w:val="28"/>
        </w:rPr>
        <w:t xml:space="preserve"> </w:t>
      </w:r>
      <w:r w:rsidR="002357E8">
        <w:rPr>
          <w:rFonts w:ascii="Times New Roman" w:eastAsia="MS Mincho" w:hAnsi="Times New Roman"/>
          <w:sz w:val="28"/>
          <w:szCs w:val="28"/>
        </w:rPr>
        <w:t>*</w:t>
      </w:r>
      <w:r>
        <w:rPr>
          <w:rFonts w:ascii="Times New Roman" w:eastAsia="MS Mincho" w:hAnsi="Times New Roman"/>
          <w:sz w:val="28"/>
          <w:szCs w:val="28"/>
        </w:rPr>
        <w:t>, зарегистрированного</w:t>
      </w:r>
      <w:r w:rsidR="00F624A5">
        <w:rPr>
          <w:rFonts w:ascii="Times New Roman" w:eastAsia="MS Mincho" w:hAnsi="Times New Roman"/>
          <w:sz w:val="28"/>
          <w:szCs w:val="28"/>
        </w:rPr>
        <w:t xml:space="preserve"> по адресу: </w:t>
      </w:r>
      <w:r w:rsidR="002357E8">
        <w:rPr>
          <w:rFonts w:ascii="Times New Roman" w:eastAsia="MS Mincho" w:hAnsi="Times New Roman"/>
          <w:sz w:val="28"/>
          <w:szCs w:val="28"/>
        </w:rPr>
        <w:t>*</w:t>
      </w:r>
      <w:r w:rsidRPr="00AD7633" w:rsidR="001D0348">
        <w:rPr>
          <w:rFonts w:ascii="Times New Roman" w:eastAsia="MS Mincho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>фактически проживающего по адресу:</w:t>
      </w:r>
      <w:r w:rsidRPr="00194A9E">
        <w:rPr>
          <w:rFonts w:ascii="Times New Roman" w:eastAsia="MS Mincho" w:hAnsi="Times New Roman"/>
          <w:sz w:val="28"/>
          <w:szCs w:val="28"/>
        </w:rPr>
        <w:t xml:space="preserve"> </w:t>
      </w:r>
      <w:r w:rsidR="002357E8">
        <w:rPr>
          <w:rFonts w:ascii="Times New Roman" w:eastAsia="MS Mincho" w:hAnsi="Times New Roman"/>
          <w:sz w:val="28"/>
          <w:szCs w:val="28"/>
        </w:rPr>
        <w:t>*</w:t>
      </w:r>
      <w:r w:rsidRPr="00AD7633">
        <w:rPr>
          <w:rFonts w:ascii="Times New Roman" w:eastAsia="MS Mincho" w:hAnsi="Times New Roman"/>
          <w:sz w:val="28"/>
          <w:szCs w:val="28"/>
        </w:rPr>
        <w:t>,</w:t>
      </w:r>
      <w:r>
        <w:rPr>
          <w:rFonts w:ascii="Times New Roman" w:eastAsia="MS Mincho" w:hAnsi="Times New Roman"/>
          <w:sz w:val="28"/>
          <w:szCs w:val="28"/>
        </w:rPr>
        <w:t xml:space="preserve"> паспорт </w:t>
      </w:r>
      <w:r w:rsidR="002357E8">
        <w:rPr>
          <w:rFonts w:ascii="Times New Roman" w:eastAsia="MS Mincho" w:hAnsi="Times New Roman"/>
          <w:sz w:val="28"/>
          <w:szCs w:val="28"/>
        </w:rPr>
        <w:t>*</w:t>
      </w:r>
      <w:r>
        <w:rPr>
          <w:rFonts w:ascii="Times New Roman" w:eastAsia="MS Mincho" w:hAnsi="Times New Roman"/>
          <w:sz w:val="28"/>
          <w:szCs w:val="28"/>
        </w:rPr>
        <w:t xml:space="preserve">, не работающего, </w:t>
      </w:r>
      <w:r w:rsidR="002357E8">
        <w:rPr>
          <w:rFonts w:ascii="Times New Roman" w:eastAsia="MS Mincho" w:hAnsi="Times New Roman"/>
          <w:sz w:val="28"/>
          <w:szCs w:val="28"/>
        </w:rPr>
        <w:t>*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</w:p>
    <w:p w:rsidR="001D0348" w:rsidP="00194A9E">
      <w:pPr>
        <w:rPr>
          <w:sz w:val="27"/>
          <w:szCs w:val="27"/>
        </w:rPr>
      </w:pPr>
    </w:p>
    <w:p w:rsidR="00F75F2D" w:rsidP="00F75F2D">
      <w:pPr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F75F2D" w:rsidP="00F75F2D">
      <w:pPr>
        <w:ind w:firstLine="708"/>
        <w:jc w:val="both"/>
        <w:rPr>
          <w:sz w:val="27"/>
          <w:szCs w:val="27"/>
        </w:rPr>
      </w:pPr>
    </w:p>
    <w:p w:rsidR="00C83F8A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4E69FC">
        <w:rPr>
          <w:rFonts w:eastAsia="Calibri"/>
          <w:sz w:val="28"/>
          <w:szCs w:val="28"/>
          <w:lang w:eastAsia="en-US"/>
        </w:rPr>
        <w:t>15.10.2025 года в 11 часов 15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 минут</w:t>
      </w:r>
      <w:r w:rsidR="00F624A5">
        <w:rPr>
          <w:rFonts w:eastAsia="Calibri"/>
          <w:sz w:val="28"/>
          <w:szCs w:val="28"/>
          <w:lang w:eastAsia="en-US"/>
        </w:rPr>
        <w:t xml:space="preserve"> </w:t>
      </w:r>
      <w:r w:rsidR="0041300F">
        <w:rPr>
          <w:iCs/>
          <w:sz w:val="27"/>
          <w:szCs w:val="27"/>
        </w:rPr>
        <w:t xml:space="preserve">Хадиев Д.Ф., </w:t>
      </w:r>
      <w:r w:rsidR="00F624A5">
        <w:rPr>
          <w:rFonts w:eastAsia="Calibri"/>
          <w:sz w:val="28"/>
          <w:szCs w:val="28"/>
          <w:lang w:eastAsia="en-US"/>
        </w:rPr>
        <w:t xml:space="preserve">находясь в </w:t>
      </w:r>
      <w:r w:rsidR="0041300F">
        <w:rPr>
          <w:rFonts w:eastAsia="Calibri"/>
          <w:sz w:val="28"/>
          <w:szCs w:val="28"/>
          <w:lang w:eastAsia="en-US"/>
        </w:rPr>
        <w:t xml:space="preserve">торговом зале магазина </w:t>
      </w:r>
      <w:r w:rsidR="002357E8">
        <w:rPr>
          <w:rFonts w:eastAsia="Calibri"/>
          <w:sz w:val="28"/>
          <w:szCs w:val="28"/>
          <w:lang w:eastAsia="en-US"/>
        </w:rPr>
        <w:t>*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, </w:t>
      </w:r>
      <w:r w:rsidR="0041300F">
        <w:rPr>
          <w:rFonts w:eastAsia="Calibri"/>
          <w:sz w:val="28"/>
          <w:szCs w:val="28"/>
          <w:lang w:eastAsia="en-US"/>
        </w:rPr>
        <w:t xml:space="preserve">тайно, из корыстных побуждений, 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совершил </w:t>
      </w:r>
      <w:r w:rsidR="0041300F">
        <w:rPr>
          <w:rFonts w:eastAsia="Calibri"/>
          <w:sz w:val="28"/>
          <w:szCs w:val="28"/>
          <w:lang w:eastAsia="en-US"/>
        </w:rPr>
        <w:t xml:space="preserve">мелкое </w:t>
      </w:r>
      <w:r w:rsidRPr="00B8144E" w:rsidR="001D0348">
        <w:rPr>
          <w:rFonts w:eastAsia="Calibri"/>
          <w:sz w:val="28"/>
          <w:szCs w:val="28"/>
          <w:lang w:eastAsia="en-US"/>
        </w:rPr>
        <w:t xml:space="preserve">хищение  </w:t>
      </w:r>
      <w:r w:rsidR="0041300F">
        <w:rPr>
          <w:rFonts w:eastAsia="Calibri"/>
          <w:sz w:val="28"/>
          <w:szCs w:val="28"/>
          <w:lang w:eastAsia="en-US"/>
        </w:rPr>
        <w:t>одной бутылки водки  наименованием «</w:t>
      </w:r>
      <w:r w:rsidR="004E69FC">
        <w:rPr>
          <w:rFonts w:eastAsia="Calibri"/>
          <w:sz w:val="28"/>
          <w:szCs w:val="28"/>
          <w:lang w:eastAsia="en-US"/>
        </w:rPr>
        <w:t>Беленькая Люкс» объемом 1 л. стоимостью 759</w:t>
      </w:r>
      <w:r w:rsidR="0041300F">
        <w:rPr>
          <w:rFonts w:eastAsia="Calibri"/>
          <w:sz w:val="28"/>
          <w:szCs w:val="28"/>
          <w:lang w:eastAsia="en-US"/>
        </w:rPr>
        <w:t xml:space="preserve"> руб. 99 коп. </w:t>
      </w:r>
    </w:p>
    <w:p w:rsidR="0041300F" w:rsidRPr="0041300F" w:rsidP="0041300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 судебном заседании Хадиев Д.Ф. </w:t>
      </w:r>
      <w:r w:rsidRPr="00B8144E" w:rsidR="007E47C4">
        <w:rPr>
          <w:rFonts w:eastAsia="Calibri"/>
          <w:sz w:val="28"/>
          <w:szCs w:val="28"/>
          <w:lang w:eastAsia="en-US"/>
        </w:rPr>
        <w:t>вину в совершении правонарушения признал</w:t>
      </w:r>
      <w:r>
        <w:rPr>
          <w:rFonts w:eastAsia="Calibri"/>
          <w:sz w:val="28"/>
          <w:szCs w:val="28"/>
          <w:lang w:eastAsia="en-US"/>
        </w:rPr>
        <w:t xml:space="preserve">, в содеянном раскаялся. Суду пояснил, что </w:t>
      </w:r>
      <w:r w:rsidRPr="0041300F">
        <w:rPr>
          <w:rFonts w:eastAsia="Calibri"/>
          <w:sz w:val="28"/>
          <w:szCs w:val="28"/>
          <w:lang w:eastAsia="en-US"/>
        </w:rPr>
        <w:t>не работа</w:t>
      </w:r>
      <w:r>
        <w:rPr>
          <w:rFonts w:eastAsia="Calibri"/>
          <w:sz w:val="28"/>
          <w:szCs w:val="28"/>
          <w:lang w:eastAsia="en-US"/>
        </w:rPr>
        <w:t>ет, является инвалидом 2 группы (подтвердить данный факт документально не может), получает пособия в размере 25000 руб.</w:t>
      </w:r>
      <w:r w:rsidRPr="0041300F">
        <w:rPr>
          <w:rFonts w:eastAsia="Calibri"/>
          <w:sz w:val="28"/>
          <w:szCs w:val="28"/>
          <w:lang w:eastAsia="en-US"/>
        </w:rPr>
        <w:t>, холост, не</w:t>
      </w:r>
      <w:r w:rsidRPr="0041300F">
        <w:rPr>
          <w:rFonts w:eastAsia="Calibri"/>
          <w:sz w:val="28"/>
          <w:szCs w:val="28"/>
          <w:lang w:eastAsia="en-US"/>
        </w:rPr>
        <w:t>со</w:t>
      </w:r>
      <w:r w:rsidR="002F5617">
        <w:rPr>
          <w:rFonts w:eastAsia="Calibri"/>
          <w:sz w:val="28"/>
          <w:szCs w:val="28"/>
          <w:lang w:eastAsia="en-US"/>
        </w:rPr>
        <w:t>вершеннолетних детей не имеет</w:t>
      </w:r>
      <w:r w:rsidRPr="0041300F">
        <w:rPr>
          <w:rFonts w:eastAsia="Calibri"/>
          <w:sz w:val="28"/>
          <w:szCs w:val="28"/>
          <w:lang w:eastAsia="en-US"/>
        </w:rPr>
        <w:t>,</w:t>
      </w:r>
      <w:r w:rsidR="002F5617">
        <w:rPr>
          <w:rFonts w:eastAsia="Calibri"/>
          <w:sz w:val="28"/>
          <w:szCs w:val="28"/>
          <w:lang w:eastAsia="en-US"/>
        </w:rPr>
        <w:t xml:space="preserve"> военнослужащим не является, специальных званий не имеет. Просил назначить наказание в виде штрафа.</w:t>
      </w:r>
    </w:p>
    <w:p w:rsidR="00843BB3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>Заслушав</w:t>
      </w:r>
      <w:r w:rsidR="00C83F8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Хадиева Д.Ф., </w:t>
      </w:r>
      <w:r w:rsidRPr="00B8144E">
        <w:rPr>
          <w:rFonts w:eastAsia="Calibri"/>
          <w:sz w:val="28"/>
          <w:szCs w:val="28"/>
          <w:lang w:eastAsia="en-US"/>
        </w:rPr>
        <w:t xml:space="preserve">изучив материалы дела, мировой судья приходит к выводу о виновности </w:t>
      </w:r>
      <w:r>
        <w:rPr>
          <w:rFonts w:eastAsia="Calibri"/>
          <w:sz w:val="28"/>
          <w:szCs w:val="28"/>
          <w:lang w:eastAsia="en-US"/>
        </w:rPr>
        <w:t xml:space="preserve">Хадиева Д.Ф. </w:t>
      </w:r>
      <w:r w:rsidRPr="00B8144E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совершении вменяе</w:t>
      </w:r>
      <w:r>
        <w:rPr>
          <w:rFonts w:eastAsia="Calibri"/>
          <w:sz w:val="28"/>
          <w:szCs w:val="28"/>
          <w:lang w:eastAsia="en-US"/>
        </w:rPr>
        <w:t>мого правонарушения.</w:t>
      </w:r>
    </w:p>
    <w:p w:rsidR="00256D19" w:rsidRPr="00B278E3" w:rsidP="00256D19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278E3" w:rsidR="00E71F82">
        <w:rPr>
          <w:rFonts w:eastAsia="Calibri"/>
          <w:sz w:val="28"/>
          <w:szCs w:val="28"/>
          <w:lang w:eastAsia="en-US"/>
        </w:rPr>
        <w:t>В соответствии с ч.1 ст.7.27 Кодекса Российской Федерации об административных правонарушениях</w:t>
      </w:r>
      <w:r w:rsidRPr="00B278E3">
        <w:rPr>
          <w:rFonts w:eastAsia="Calibri"/>
          <w:sz w:val="28"/>
          <w:szCs w:val="28"/>
          <w:lang w:eastAsia="en-US"/>
        </w:rPr>
        <w:t xml:space="preserve"> (в редакции, действующей на момент совершения правонарушения)</w:t>
      </w:r>
      <w:r w:rsidRPr="00B278E3" w:rsidR="00E71F82">
        <w:rPr>
          <w:rFonts w:eastAsia="Calibri"/>
          <w:sz w:val="28"/>
          <w:szCs w:val="28"/>
          <w:lang w:eastAsia="en-US"/>
        </w:rPr>
        <w:t xml:space="preserve">, </w:t>
      </w:r>
      <w:r w:rsidRPr="00B278E3">
        <w:rPr>
          <w:rFonts w:eastAsia="Calibri"/>
          <w:sz w:val="28"/>
          <w:szCs w:val="28"/>
          <w:lang w:eastAsia="en-US"/>
        </w:rPr>
        <w:t xml:space="preserve">мелкое хищение чужого имущества, стоимость которого не превышает одну тысячу </w:t>
      </w:r>
      <w:r w:rsidRPr="00B278E3">
        <w:rPr>
          <w:rFonts w:eastAsia="Calibri"/>
          <w:sz w:val="28"/>
          <w:szCs w:val="28"/>
          <w:lang w:eastAsia="en-US"/>
        </w:rPr>
        <w:t>рублей, путем кражи, мошенничества, присвоения или растраты при отсутствии признаков преступлений, предусмотренных </w:t>
      </w:r>
      <w:hyperlink r:id="rId4" w:anchor="/document/10108000/entry/158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8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81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158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810" w:history="1">
        <w:r w:rsidRPr="00B278E3">
          <w:rPr>
            <w:rFonts w:eastAsia="Calibri"/>
            <w:sz w:val="28"/>
            <w:szCs w:val="28"/>
            <w:lang w:eastAsia="en-US"/>
          </w:rPr>
          <w:t>статьей 158.1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1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1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1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159.1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2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2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2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159.2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3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3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3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159.3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5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5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5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159.5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6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, </w:t>
      </w:r>
      <w:hyperlink r:id="rId4" w:anchor="/document/10108000/entry/159063" w:history="1">
        <w:r w:rsidRPr="00B278E3">
          <w:rPr>
            <w:rFonts w:eastAsia="Calibri"/>
            <w:sz w:val="28"/>
            <w:szCs w:val="28"/>
            <w:lang w:eastAsia="en-US"/>
          </w:rPr>
          <w:t>третьей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59064" w:history="1">
        <w:r w:rsidRPr="00B278E3">
          <w:rPr>
            <w:rFonts w:eastAsia="Calibri"/>
            <w:sz w:val="28"/>
            <w:szCs w:val="28"/>
            <w:lang w:eastAsia="en-US"/>
          </w:rPr>
          <w:t>четвертой статьи 159.6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6002" w:history="1">
        <w:r w:rsidRPr="00B278E3">
          <w:rPr>
            <w:rFonts w:eastAsia="Calibri"/>
            <w:sz w:val="28"/>
            <w:szCs w:val="28"/>
            <w:lang w:eastAsia="en-US"/>
          </w:rPr>
          <w:t>частями второй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0108000/entry/16003" w:history="1">
        <w:r w:rsidRPr="00B278E3">
          <w:rPr>
            <w:rFonts w:eastAsia="Calibri"/>
            <w:sz w:val="28"/>
            <w:szCs w:val="28"/>
            <w:lang w:eastAsia="en-US"/>
          </w:rPr>
          <w:t>третьей статьи 160</w:t>
        </w:r>
      </w:hyperlink>
      <w:r w:rsidRPr="00B278E3">
        <w:rPr>
          <w:rFonts w:eastAsia="Calibri"/>
          <w:sz w:val="28"/>
          <w:szCs w:val="28"/>
          <w:lang w:eastAsia="en-US"/>
        </w:rPr>
        <w:t> Уголовного кодекса Российской Федерации, за исключением случаев, предусмотренных </w:t>
      </w:r>
      <w:hyperlink r:id="rId4" w:anchor="/document/12125267/entry/720" w:history="1">
        <w:r w:rsidRPr="00B278E3">
          <w:rPr>
            <w:rFonts w:eastAsia="Calibri"/>
            <w:sz w:val="28"/>
            <w:szCs w:val="28"/>
            <w:lang w:eastAsia="en-US"/>
          </w:rPr>
          <w:t>статьями 7.20</w:t>
        </w:r>
      </w:hyperlink>
      <w:r w:rsidRPr="00B278E3">
        <w:rPr>
          <w:rFonts w:eastAsia="Calibri"/>
          <w:sz w:val="28"/>
          <w:szCs w:val="28"/>
          <w:lang w:eastAsia="en-US"/>
        </w:rPr>
        <w:t> и </w:t>
      </w:r>
      <w:hyperlink r:id="rId4" w:anchor="/document/12125267/entry/141503" w:history="1">
        <w:r w:rsidRPr="00B278E3">
          <w:rPr>
            <w:rFonts w:eastAsia="Calibri"/>
            <w:sz w:val="28"/>
            <w:szCs w:val="28"/>
            <w:lang w:eastAsia="en-US"/>
          </w:rPr>
          <w:t>14.15.3</w:t>
        </w:r>
      </w:hyperlink>
      <w:r w:rsidRPr="00B278E3">
        <w:rPr>
          <w:rFonts w:eastAsia="Calibri"/>
          <w:sz w:val="28"/>
          <w:szCs w:val="28"/>
          <w:lang w:eastAsia="en-US"/>
        </w:rPr>
        <w:t xml:space="preserve"> настоящего Кодекса,- влечет </w:t>
      </w:r>
      <w:r w:rsidRPr="00B278E3">
        <w:rPr>
          <w:rFonts w:eastAsia="Calibri"/>
          <w:sz w:val="28"/>
          <w:szCs w:val="28"/>
          <w:lang w:eastAsia="en-US"/>
        </w:rPr>
        <w:t xml:space="preserve">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</w:t>
      </w:r>
      <w:r w:rsidRPr="00B278E3">
        <w:rPr>
          <w:rFonts w:eastAsia="Calibri"/>
          <w:sz w:val="28"/>
          <w:szCs w:val="28"/>
          <w:lang w:eastAsia="en-US"/>
        </w:rPr>
        <w:t>срок до пятидесяти часов.</w:t>
      </w:r>
    </w:p>
    <w:p w:rsidR="00F75F2D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 xml:space="preserve">Вина </w:t>
      </w:r>
      <w:r w:rsidR="002F5617">
        <w:rPr>
          <w:rFonts w:eastAsia="Calibri"/>
          <w:sz w:val="28"/>
          <w:szCs w:val="28"/>
          <w:lang w:eastAsia="en-US"/>
        </w:rPr>
        <w:t xml:space="preserve">Хадиева Д.Ф. </w:t>
      </w:r>
      <w:r w:rsidRPr="00B8144E">
        <w:rPr>
          <w:rFonts w:eastAsia="Calibri"/>
          <w:sz w:val="28"/>
          <w:szCs w:val="28"/>
          <w:lang w:eastAsia="en-US"/>
        </w:rPr>
        <w:t xml:space="preserve">в совершении административного правонарушения  подтверждается: </w:t>
      </w:r>
    </w:p>
    <w:p w:rsidR="004E69FC" w:rsidP="004E69F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8144E">
        <w:rPr>
          <w:rFonts w:eastAsia="Calibri"/>
          <w:sz w:val="28"/>
          <w:szCs w:val="28"/>
          <w:lang w:eastAsia="en-US"/>
        </w:rPr>
        <w:t xml:space="preserve">- протоколом об административном правонарушении </w:t>
      </w:r>
      <w:r>
        <w:rPr>
          <w:rFonts w:eastAsia="Calibri"/>
          <w:sz w:val="28"/>
          <w:szCs w:val="28"/>
          <w:lang w:eastAsia="en-US"/>
        </w:rPr>
        <w:t>86№322708</w:t>
      </w:r>
      <w:r w:rsidR="002F5617">
        <w:rPr>
          <w:rFonts w:eastAsia="Calibri"/>
          <w:sz w:val="28"/>
          <w:szCs w:val="28"/>
          <w:lang w:eastAsia="en-US"/>
        </w:rPr>
        <w:t xml:space="preserve"> от  15.10.2025</w:t>
      </w:r>
      <w:r w:rsidRPr="00B8144E">
        <w:rPr>
          <w:rFonts w:eastAsia="Calibri"/>
          <w:sz w:val="28"/>
          <w:szCs w:val="28"/>
          <w:lang w:eastAsia="en-US"/>
        </w:rPr>
        <w:t xml:space="preserve">  года, </w:t>
      </w:r>
      <w:r w:rsidR="002F5617">
        <w:rPr>
          <w:rFonts w:eastAsia="Calibri"/>
          <w:sz w:val="28"/>
          <w:szCs w:val="28"/>
          <w:lang w:eastAsia="en-US"/>
        </w:rPr>
        <w:t xml:space="preserve">согласно которому </w:t>
      </w:r>
      <w:r>
        <w:rPr>
          <w:rFonts w:eastAsia="Calibri"/>
          <w:sz w:val="28"/>
          <w:szCs w:val="28"/>
          <w:lang w:eastAsia="en-US"/>
        </w:rPr>
        <w:t>15.10.2025 года в 11 часов 15</w:t>
      </w:r>
      <w:r w:rsidRPr="00B8144E">
        <w:rPr>
          <w:rFonts w:eastAsia="Calibri"/>
          <w:sz w:val="28"/>
          <w:szCs w:val="28"/>
          <w:lang w:eastAsia="en-US"/>
        </w:rPr>
        <w:t xml:space="preserve"> минут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iCs/>
          <w:sz w:val="27"/>
          <w:szCs w:val="27"/>
        </w:rPr>
        <w:t xml:space="preserve">Хадиев Д.Ф., </w:t>
      </w:r>
      <w:r>
        <w:rPr>
          <w:rFonts w:eastAsia="Calibri"/>
          <w:sz w:val="28"/>
          <w:szCs w:val="28"/>
          <w:lang w:eastAsia="en-US"/>
        </w:rPr>
        <w:t xml:space="preserve">находясь в торговом зале магазина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>, строение 15</w:t>
      </w:r>
      <w:r w:rsidRPr="00B8144E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тайно, из корыстных побуждений, </w:t>
      </w:r>
      <w:r w:rsidRPr="00B8144E">
        <w:rPr>
          <w:rFonts w:eastAsia="Calibri"/>
          <w:sz w:val="28"/>
          <w:szCs w:val="28"/>
          <w:lang w:eastAsia="en-US"/>
        </w:rPr>
        <w:t xml:space="preserve">совершил </w:t>
      </w:r>
      <w:r>
        <w:rPr>
          <w:rFonts w:eastAsia="Calibri"/>
          <w:sz w:val="28"/>
          <w:szCs w:val="28"/>
          <w:lang w:eastAsia="en-US"/>
        </w:rPr>
        <w:t xml:space="preserve">мелкое </w:t>
      </w:r>
      <w:r w:rsidRPr="00B8144E">
        <w:rPr>
          <w:rFonts w:eastAsia="Calibri"/>
          <w:sz w:val="28"/>
          <w:szCs w:val="28"/>
          <w:lang w:eastAsia="en-US"/>
        </w:rPr>
        <w:t xml:space="preserve">хищение  </w:t>
      </w:r>
      <w:r>
        <w:rPr>
          <w:rFonts w:eastAsia="Calibri"/>
          <w:sz w:val="28"/>
          <w:szCs w:val="28"/>
          <w:lang w:eastAsia="en-US"/>
        </w:rPr>
        <w:t>одной бутылки водки  наименованием «Беленькая Люкс» об</w:t>
      </w:r>
      <w:r>
        <w:rPr>
          <w:rFonts w:eastAsia="Calibri"/>
          <w:sz w:val="28"/>
          <w:szCs w:val="28"/>
          <w:lang w:eastAsia="en-US"/>
        </w:rPr>
        <w:t xml:space="preserve">ъемом 1 л. стоимостью 759 руб. 99 коп. 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заявлением директора магазина «Магнит» Г</w:t>
      </w:r>
      <w:r>
        <w:rPr>
          <w:rFonts w:eastAsia="Calibri"/>
          <w:sz w:val="28"/>
          <w:szCs w:val="28"/>
          <w:lang w:eastAsia="en-US"/>
        </w:rPr>
        <w:t>. о совершенном правонарушении от 15.10.2025 г.;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протоколом осмотра места происшествия от 15.10.2025 г., которым произведен осмотр магазина </w:t>
      </w:r>
      <w:r w:rsidR="002357E8">
        <w:rPr>
          <w:rFonts w:eastAsia="Calibri"/>
          <w:sz w:val="28"/>
          <w:szCs w:val="28"/>
          <w:lang w:eastAsia="en-US"/>
        </w:rPr>
        <w:t>*</w:t>
      </w:r>
      <w:r w:rsidRPr="00B8144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в присутствии директора магазина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., с фотофиксацией. При осмотре места происшествия предметов и вещей не изъято;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объяснением Г</w:t>
      </w:r>
      <w:r>
        <w:rPr>
          <w:rFonts w:eastAsia="Calibri"/>
          <w:sz w:val="28"/>
          <w:szCs w:val="28"/>
          <w:lang w:eastAsia="en-US"/>
        </w:rPr>
        <w:t>. от 15</w:t>
      </w:r>
      <w:r>
        <w:rPr>
          <w:rFonts w:eastAsia="Calibri"/>
          <w:sz w:val="28"/>
          <w:szCs w:val="28"/>
          <w:lang w:eastAsia="en-US"/>
        </w:rPr>
        <w:t>.10.2025 г., в котором она дает пояснения об обстоятельствах обнаружения совершенного правонарушения при просмотре камер видео-наблюдения;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свидетельством о постановке на учет в ИФНМ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>;</w:t>
      </w:r>
    </w:p>
    <w:p w:rsidR="002F5617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приказом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 xml:space="preserve"> от 22.02.2028 г. о назначении на дол</w:t>
      </w:r>
      <w:r>
        <w:rPr>
          <w:rFonts w:eastAsia="Calibri"/>
          <w:sz w:val="28"/>
          <w:szCs w:val="28"/>
          <w:lang w:eastAsia="en-US"/>
        </w:rPr>
        <w:t xml:space="preserve">жность директора магазина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сведениями о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>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приказом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 xml:space="preserve"> о проведении инвентаризации магазина «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>» от 15.10.2025 г.;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справкой об ущербе, согласно ко</w:t>
      </w:r>
      <w:r w:rsidR="004E69FC">
        <w:rPr>
          <w:rFonts w:eastAsia="Calibri"/>
          <w:sz w:val="28"/>
          <w:szCs w:val="28"/>
          <w:lang w:eastAsia="en-US"/>
        </w:rPr>
        <w:t>торой размер ущерба составил 759</w:t>
      </w:r>
      <w:r>
        <w:rPr>
          <w:rFonts w:eastAsia="Calibri"/>
          <w:sz w:val="28"/>
          <w:szCs w:val="28"/>
          <w:lang w:eastAsia="en-US"/>
        </w:rPr>
        <w:t>,99 руб;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инвентаризационным Актом от 15.10.2025 г.;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доверенностью на имя Г</w:t>
      </w:r>
      <w:r>
        <w:rPr>
          <w:rFonts w:eastAsia="Calibri"/>
          <w:sz w:val="28"/>
          <w:szCs w:val="28"/>
          <w:lang w:eastAsia="en-US"/>
        </w:rPr>
        <w:t>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объяснением Хадиева Д.Ф. от 15.10.2025 г., в котором он вину в совершении правонарушения признает, в содеянном раскаивается;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карточкой на физлицо в отношении Хадиева Д.Ф.;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Уставом </w:t>
      </w:r>
      <w:r w:rsidR="002357E8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>, одним из видов деятельности которого является продажа алкогольной продукции;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val="en-US" w:eastAsia="en-US"/>
        </w:rPr>
        <w:t>DVD</w:t>
      </w:r>
      <w:r>
        <w:rPr>
          <w:rFonts w:eastAsia="Calibri"/>
          <w:sz w:val="28"/>
          <w:szCs w:val="28"/>
          <w:lang w:eastAsia="en-US"/>
        </w:rPr>
        <w:t>-диском с видеозаписью правонарушения;</w:t>
      </w:r>
    </w:p>
    <w:p w:rsid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-протоколом о задержании лица;</w:t>
      </w:r>
    </w:p>
    <w:p w:rsidR="00B663D8" w:rsidRPr="00B663D8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справкой на лицо по учетам СООП, согласно которой ранее Хадиев Д.Ф. многократн</w:t>
      </w:r>
      <w:r>
        <w:rPr>
          <w:rFonts w:eastAsia="Calibri"/>
          <w:sz w:val="28"/>
          <w:szCs w:val="28"/>
          <w:lang w:eastAsia="en-US"/>
        </w:rPr>
        <w:t>о привлекался к административной ответственности</w:t>
      </w:r>
      <w:r w:rsidR="004E69FC">
        <w:rPr>
          <w:rFonts w:eastAsia="Calibri"/>
          <w:sz w:val="28"/>
          <w:szCs w:val="28"/>
          <w:lang w:eastAsia="en-US"/>
        </w:rPr>
        <w:t xml:space="preserve"> (более 150 постановлений)</w:t>
      </w:r>
      <w:r>
        <w:rPr>
          <w:rFonts w:eastAsia="Calibri"/>
          <w:sz w:val="28"/>
          <w:szCs w:val="28"/>
          <w:lang w:eastAsia="en-US"/>
        </w:rPr>
        <w:t xml:space="preserve">, имеет задолженности по оплате назначенных штрафов, </w:t>
      </w:r>
      <w:r w:rsidR="004E69FC">
        <w:rPr>
          <w:rFonts w:eastAsia="Calibri"/>
          <w:sz w:val="28"/>
          <w:szCs w:val="28"/>
          <w:lang w:eastAsia="en-US"/>
        </w:rPr>
        <w:t>в том числе ш</w:t>
      </w:r>
      <w:r>
        <w:rPr>
          <w:rFonts w:eastAsia="Calibri"/>
          <w:sz w:val="28"/>
          <w:szCs w:val="28"/>
          <w:lang w:eastAsia="en-US"/>
        </w:rPr>
        <w:t xml:space="preserve">привлекался к административной ответственности по ч.1 ст.7.27 КоАП РФ (4 правонарушения, сведений по оплате штрафов </w:t>
      </w:r>
      <w:r>
        <w:rPr>
          <w:rFonts w:eastAsia="Calibri"/>
          <w:sz w:val="28"/>
          <w:szCs w:val="28"/>
          <w:lang w:eastAsia="en-US"/>
        </w:rPr>
        <w:t>не имеется).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 w:rsidR="00F75F2D">
        <w:rPr>
          <w:rFonts w:eastAsia="Calibri"/>
          <w:sz w:val="28"/>
          <w:szCs w:val="28"/>
          <w:lang w:eastAsia="en-US"/>
        </w:rPr>
        <w:t>Оснований не доверять имеющи</w:t>
      </w:r>
      <w:r w:rsidRPr="00B8144E" w:rsidR="00E71F82">
        <w:rPr>
          <w:rFonts w:eastAsia="Calibri"/>
          <w:sz w:val="28"/>
          <w:szCs w:val="28"/>
          <w:lang w:eastAsia="en-US"/>
        </w:rPr>
        <w:t>мся по делу доказательствам не имеется</w:t>
      </w:r>
      <w:r w:rsidRPr="00B8144E" w:rsidR="00F75F2D">
        <w:rPr>
          <w:rFonts w:eastAsia="Calibri"/>
          <w:sz w:val="28"/>
          <w:szCs w:val="28"/>
          <w:lang w:eastAsia="en-US"/>
        </w:rPr>
        <w:t>, так как они получены в соответствии с требованиями закона, последовательны, согласованы между собой.</w:t>
      </w:r>
    </w:p>
    <w:p w:rsidR="00E71F82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 xml:space="preserve">Судья квалифицирует действия </w:t>
      </w:r>
      <w:r w:rsidR="000220CC">
        <w:rPr>
          <w:rFonts w:eastAsia="Calibri"/>
          <w:sz w:val="28"/>
          <w:szCs w:val="28"/>
          <w:lang w:eastAsia="en-US"/>
        </w:rPr>
        <w:t xml:space="preserve">Хадиева Д.Ф. </w:t>
      </w:r>
      <w:r w:rsidRPr="00B8144E">
        <w:rPr>
          <w:rFonts w:eastAsia="Calibri"/>
          <w:sz w:val="28"/>
          <w:szCs w:val="28"/>
          <w:lang w:eastAsia="en-US"/>
        </w:rPr>
        <w:t xml:space="preserve">по </w:t>
      </w:r>
      <w:r w:rsidRPr="00B8144E" w:rsidR="00CA7805">
        <w:rPr>
          <w:rFonts w:eastAsia="Calibri"/>
          <w:sz w:val="28"/>
          <w:szCs w:val="28"/>
          <w:lang w:eastAsia="en-US"/>
        </w:rPr>
        <w:t>ч. 1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ст. 7.27 Кодекса Российской Федерации об админи</w:t>
      </w:r>
      <w:r w:rsidRPr="00B8144E">
        <w:rPr>
          <w:rFonts w:eastAsia="Calibri"/>
          <w:sz w:val="28"/>
          <w:szCs w:val="28"/>
          <w:lang w:eastAsia="en-US"/>
        </w:rPr>
        <w:t>стративных правонарушениях, как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м</w:t>
      </w:r>
      <w:r w:rsidRPr="00B8144E" w:rsidR="00CA7805">
        <w:rPr>
          <w:rFonts w:eastAsia="Calibri"/>
          <w:sz w:val="28"/>
          <w:szCs w:val="28"/>
          <w:lang w:eastAsia="en-US"/>
        </w:rPr>
        <w:t xml:space="preserve">елкое </w:t>
      </w:r>
      <w:r w:rsidRPr="00B8144E" w:rsidR="00CA7805">
        <w:rPr>
          <w:rFonts w:eastAsia="Calibri"/>
          <w:sz w:val="28"/>
          <w:szCs w:val="28"/>
          <w:lang w:eastAsia="en-US"/>
        </w:rPr>
        <w:t>хищение чужого имущества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, </w:t>
      </w:r>
      <w:r w:rsidRPr="00B8144E" w:rsidR="00CA7805">
        <w:rPr>
          <w:rFonts w:eastAsia="Calibri"/>
          <w:sz w:val="28"/>
          <w:szCs w:val="28"/>
          <w:lang w:eastAsia="en-US"/>
        </w:rPr>
        <w:t>стоимость которого не более одной тысячи</w:t>
      </w:r>
      <w:r w:rsidR="000220CC">
        <w:rPr>
          <w:rFonts w:eastAsia="Calibri"/>
          <w:sz w:val="28"/>
          <w:szCs w:val="28"/>
          <w:lang w:eastAsia="en-US"/>
        </w:rPr>
        <w:t xml:space="preserve"> рублей,</w:t>
      </w:r>
      <w:r w:rsidRPr="00B8144E" w:rsidR="00CA7805">
        <w:rPr>
          <w:rFonts w:eastAsia="Calibri"/>
          <w:sz w:val="28"/>
          <w:szCs w:val="28"/>
          <w:lang w:eastAsia="en-US"/>
        </w:rPr>
        <w:t xml:space="preserve"> 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путём кражи, </w:t>
      </w:r>
      <w:r w:rsidRPr="00B8144E" w:rsidR="0033277C">
        <w:rPr>
          <w:rFonts w:eastAsia="Calibri"/>
          <w:sz w:val="28"/>
          <w:szCs w:val="28"/>
          <w:lang w:eastAsia="en-US"/>
        </w:rPr>
        <w:t>при отсутствии признаков преступления</w:t>
      </w:r>
      <w:r w:rsidRPr="00B8144E">
        <w:rPr>
          <w:rFonts w:eastAsia="Calibri"/>
          <w:sz w:val="28"/>
          <w:szCs w:val="28"/>
          <w:lang w:eastAsia="en-US"/>
        </w:rPr>
        <w:t>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 w:rsidR="00E71F82">
        <w:rPr>
          <w:rFonts w:eastAsia="Calibri"/>
          <w:sz w:val="28"/>
          <w:szCs w:val="28"/>
          <w:lang w:eastAsia="en-US"/>
        </w:rPr>
        <w:t>В качестве обстоятельств</w:t>
      </w:r>
      <w:r>
        <w:rPr>
          <w:rFonts w:eastAsia="Calibri"/>
          <w:sz w:val="28"/>
          <w:szCs w:val="28"/>
          <w:lang w:eastAsia="en-US"/>
        </w:rPr>
        <w:t>а, смягчающего</w:t>
      </w:r>
      <w:r w:rsidRPr="00B8144E" w:rsidR="00CA7805">
        <w:rPr>
          <w:rFonts w:eastAsia="Calibri"/>
          <w:sz w:val="28"/>
          <w:szCs w:val="28"/>
          <w:lang w:eastAsia="en-US"/>
        </w:rPr>
        <w:t xml:space="preserve"> административную о</w:t>
      </w:r>
      <w:r w:rsidR="005F5692">
        <w:rPr>
          <w:rFonts w:eastAsia="Calibri"/>
          <w:sz w:val="28"/>
          <w:szCs w:val="28"/>
          <w:lang w:eastAsia="en-US"/>
        </w:rPr>
        <w:t>тветственность в соответствии с ч.1</w:t>
      </w:r>
      <w:r w:rsidRPr="00B8144E" w:rsidR="00CA7805">
        <w:rPr>
          <w:rFonts w:eastAsia="Calibri"/>
          <w:sz w:val="28"/>
          <w:szCs w:val="28"/>
          <w:lang w:eastAsia="en-US"/>
        </w:rPr>
        <w:t xml:space="preserve"> ст.4.2 КоАП РФ судья учитывает признание вины и раская</w:t>
      </w:r>
      <w:r w:rsidRPr="00B8144E" w:rsidR="00E71F82">
        <w:rPr>
          <w:rFonts w:eastAsia="Calibri"/>
          <w:sz w:val="28"/>
          <w:szCs w:val="28"/>
          <w:lang w:eastAsia="en-US"/>
        </w:rPr>
        <w:t>ние в совершении правонарушения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>В качестве обстоятельств</w:t>
      </w:r>
      <w:r>
        <w:rPr>
          <w:rFonts w:eastAsia="Calibri"/>
          <w:sz w:val="28"/>
          <w:szCs w:val="28"/>
          <w:lang w:eastAsia="en-US"/>
        </w:rPr>
        <w:t>а</w:t>
      </w:r>
      <w:r w:rsidRPr="00B8144E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отягчающего </w:t>
      </w:r>
      <w:r w:rsidRPr="00B8144E">
        <w:rPr>
          <w:rFonts w:eastAsia="Calibri"/>
          <w:sz w:val="28"/>
          <w:szCs w:val="28"/>
          <w:lang w:eastAsia="en-US"/>
        </w:rPr>
        <w:t>административную о</w:t>
      </w:r>
      <w:r>
        <w:rPr>
          <w:rFonts w:eastAsia="Calibri"/>
          <w:sz w:val="28"/>
          <w:szCs w:val="28"/>
          <w:lang w:eastAsia="en-US"/>
        </w:rPr>
        <w:t>тветственность в соответствии со ст. ст.4.3</w:t>
      </w:r>
      <w:r w:rsidRPr="00B8144E">
        <w:rPr>
          <w:rFonts w:eastAsia="Calibri"/>
          <w:sz w:val="28"/>
          <w:szCs w:val="28"/>
          <w:lang w:eastAsia="en-US"/>
        </w:rPr>
        <w:t xml:space="preserve"> КоАП РФ судья у</w:t>
      </w:r>
      <w:r w:rsidRPr="00B8144E">
        <w:rPr>
          <w:rFonts w:eastAsia="Calibri"/>
          <w:sz w:val="28"/>
          <w:szCs w:val="28"/>
          <w:lang w:eastAsia="en-US"/>
        </w:rPr>
        <w:t>читывает</w:t>
      </w:r>
      <w:r>
        <w:rPr>
          <w:rFonts w:eastAsia="Calibri"/>
          <w:sz w:val="28"/>
          <w:szCs w:val="28"/>
          <w:lang w:eastAsia="en-US"/>
        </w:rPr>
        <w:t xml:space="preserve"> повторное совершение однородного административного правонарушения.</w:t>
      </w:r>
    </w:p>
    <w:p w:rsidR="000220CC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 w:rsidR="00F75F2D">
        <w:rPr>
          <w:rFonts w:eastAsia="Calibri"/>
          <w:sz w:val="28"/>
          <w:szCs w:val="28"/>
          <w:lang w:eastAsia="en-US"/>
        </w:rPr>
        <w:t>Учитывая характер</w:t>
      </w:r>
      <w:r>
        <w:rPr>
          <w:rFonts w:eastAsia="Calibri"/>
          <w:sz w:val="28"/>
          <w:szCs w:val="28"/>
          <w:lang w:eastAsia="en-US"/>
        </w:rPr>
        <w:t>, обстоятельства и степень общественной опасности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совершенного правонарушения, личность лица, привлекаемого к админ</w:t>
      </w:r>
      <w:r>
        <w:rPr>
          <w:rFonts w:eastAsia="Calibri"/>
          <w:sz w:val="28"/>
          <w:szCs w:val="28"/>
          <w:lang w:eastAsia="en-US"/>
        </w:rPr>
        <w:t>истративной ответственности, его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</w:t>
      </w:r>
      <w:r w:rsidRPr="00B8144E" w:rsidR="00E71F82">
        <w:rPr>
          <w:rFonts w:eastAsia="Calibri"/>
          <w:sz w:val="28"/>
          <w:szCs w:val="28"/>
          <w:lang w:eastAsia="en-US"/>
        </w:rPr>
        <w:t xml:space="preserve">семейное и 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имущественное положение,  </w:t>
      </w:r>
      <w:r>
        <w:rPr>
          <w:rFonts w:eastAsia="Calibri"/>
          <w:sz w:val="28"/>
          <w:szCs w:val="28"/>
          <w:lang w:eastAsia="en-US"/>
        </w:rPr>
        <w:t>смягчающее и отягчающее</w:t>
      </w:r>
      <w:r w:rsidRPr="00B8144E" w:rsidR="00E71F82">
        <w:rPr>
          <w:rFonts w:eastAsia="Calibri"/>
          <w:sz w:val="28"/>
          <w:szCs w:val="28"/>
          <w:lang w:eastAsia="en-US"/>
        </w:rPr>
        <w:t xml:space="preserve"> обстоятельства,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отсутствие документального подтверждения факта инвалидности лица, </w:t>
      </w:r>
      <w:r w:rsidRPr="00B8144E" w:rsidR="00F75F2D">
        <w:rPr>
          <w:rFonts w:eastAsia="Calibri"/>
          <w:sz w:val="28"/>
          <w:szCs w:val="28"/>
          <w:lang w:eastAsia="en-US"/>
        </w:rPr>
        <w:t>суд</w:t>
      </w:r>
      <w:r w:rsidRPr="00B8144E" w:rsidR="00E71F82">
        <w:rPr>
          <w:rFonts w:eastAsia="Calibri"/>
          <w:sz w:val="28"/>
          <w:szCs w:val="28"/>
          <w:lang w:eastAsia="en-US"/>
        </w:rPr>
        <w:t>ья</w:t>
      </w:r>
      <w:r w:rsidRPr="00B8144E" w:rsidR="00F75F2D">
        <w:rPr>
          <w:rFonts w:eastAsia="Calibri"/>
          <w:sz w:val="28"/>
          <w:szCs w:val="28"/>
          <w:lang w:eastAsia="en-US"/>
        </w:rPr>
        <w:t xml:space="preserve"> считает целесообразным назначить наказание в виде</w:t>
      </w:r>
      <w:r>
        <w:rPr>
          <w:rFonts w:eastAsia="Calibri"/>
          <w:sz w:val="28"/>
          <w:szCs w:val="28"/>
          <w:lang w:eastAsia="en-US"/>
        </w:rPr>
        <w:t xml:space="preserve"> ареста, полагая, что данное наказание будет отвечать целям наказание и </w:t>
      </w:r>
      <w:r>
        <w:rPr>
          <w:rFonts w:eastAsia="Calibri"/>
          <w:sz w:val="28"/>
          <w:szCs w:val="28"/>
          <w:lang w:eastAsia="en-US"/>
        </w:rPr>
        <w:t>предотвратит совершение лицом новых</w:t>
      </w:r>
      <w:r w:rsidR="00F76E74">
        <w:rPr>
          <w:rFonts w:eastAsia="Calibri"/>
          <w:sz w:val="28"/>
          <w:szCs w:val="28"/>
          <w:lang w:eastAsia="en-US"/>
        </w:rPr>
        <w:t xml:space="preserve"> правонарушений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F75F2D" w:rsidRPr="00B8144E" w:rsidP="00B8144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8144E">
        <w:rPr>
          <w:rFonts w:eastAsia="Calibri"/>
          <w:sz w:val="28"/>
          <w:szCs w:val="28"/>
          <w:lang w:eastAsia="en-US"/>
        </w:rPr>
        <w:t>На основании изложенного, руководствуясь ст. ст.29.9 ч.1 п.1, ст.29.10 Кодекса Российской Федерации об административных правонарушениях, мировой судья,</w:t>
      </w:r>
    </w:p>
    <w:p w:rsidR="00F75F2D" w:rsidRPr="00B8144E" w:rsidP="00B8144E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ПОСТАНОВИ</w:t>
      </w:r>
      <w:r w:rsidRPr="00B8144E">
        <w:rPr>
          <w:rFonts w:eastAsia="Calibri"/>
          <w:sz w:val="28"/>
          <w:szCs w:val="28"/>
          <w:lang w:eastAsia="en-US"/>
        </w:rPr>
        <w:t>Л:</w:t>
      </w:r>
    </w:p>
    <w:p w:rsidR="00A80C33" w:rsidRPr="00683864" w:rsidP="000220CC">
      <w:pPr>
        <w:pStyle w:val="BodyText"/>
        <w:spacing w:line="120" w:lineRule="auto"/>
        <w:rPr>
          <w:bCs/>
          <w:sz w:val="26"/>
          <w:szCs w:val="26"/>
        </w:rPr>
      </w:pP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 xml:space="preserve">признать Хадиева Дмитрия Фаизовича </w:t>
      </w:r>
      <w:r w:rsidRPr="000220CC">
        <w:rPr>
          <w:rFonts w:eastAsia="Calibri"/>
          <w:sz w:val="28"/>
          <w:szCs w:val="28"/>
          <w:lang w:eastAsia="en-US"/>
        </w:rPr>
        <w:t>виновным в совершении административного правонарушения, предусмотренного ч.1 ст.7.27 Кодекса Российской Федерации об административных правонарушениях и назначить ему наказание в виде административного ареста сроком 14 (четырнадцать) суток.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Срок ареста исч</w:t>
      </w:r>
      <w:r w:rsidRPr="000220CC">
        <w:rPr>
          <w:rFonts w:eastAsia="Calibri"/>
          <w:sz w:val="28"/>
          <w:szCs w:val="28"/>
          <w:lang w:eastAsia="en-US"/>
        </w:rPr>
        <w:t>ислять с 14 час. 10 мин. 16 октября 2025 г.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В срок ареста зачесть время задержания с 15.</w:t>
      </w:r>
      <w:r>
        <w:rPr>
          <w:rFonts w:eastAsia="Calibri"/>
          <w:sz w:val="28"/>
          <w:szCs w:val="28"/>
          <w:lang w:eastAsia="en-US"/>
        </w:rPr>
        <w:t>10.2025 г. 16 час. 30 мин. до 12 час. 10 мин. 16</w:t>
      </w:r>
      <w:r w:rsidRPr="000220CC">
        <w:rPr>
          <w:rFonts w:eastAsia="Calibri"/>
          <w:sz w:val="28"/>
          <w:szCs w:val="28"/>
          <w:lang w:eastAsia="en-US"/>
        </w:rPr>
        <w:t>.10.2025 г.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Постановление подлежит немедленному исполнению.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220CC">
        <w:rPr>
          <w:rFonts w:eastAsia="Calibri"/>
          <w:sz w:val="28"/>
          <w:szCs w:val="28"/>
          <w:lang w:eastAsia="en-US"/>
        </w:rPr>
        <w:t>Постановление может быть обжаловано в Нефтеюганский район</w:t>
      </w:r>
      <w:r w:rsidRPr="000220CC">
        <w:rPr>
          <w:rFonts w:eastAsia="Calibri"/>
          <w:sz w:val="28"/>
          <w:szCs w:val="28"/>
          <w:lang w:eastAsia="en-US"/>
        </w:rPr>
        <w:t>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0220CC">
        <w:rPr>
          <w:rFonts w:eastAsia="Calibri"/>
          <w:sz w:val="28"/>
          <w:szCs w:val="28"/>
          <w:lang w:eastAsia="en-US"/>
        </w:rPr>
        <w:t xml:space="preserve">         </w:t>
      </w:r>
      <w:r w:rsidRPr="000220CC">
        <w:rPr>
          <w:rFonts w:eastAsia="Calibri"/>
          <w:sz w:val="28"/>
          <w:szCs w:val="28"/>
          <w:lang w:eastAsia="en-US"/>
        </w:rPr>
        <w:tab/>
        <w:t xml:space="preserve">   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A80C33" w:rsidRPr="000220CC" w:rsidP="002357E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0220CC">
        <w:rPr>
          <w:rFonts w:eastAsia="Calibri"/>
          <w:sz w:val="28"/>
          <w:szCs w:val="28"/>
          <w:lang w:eastAsia="en-US"/>
        </w:rPr>
        <w:t xml:space="preserve">   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0220CC">
        <w:rPr>
          <w:rFonts w:eastAsia="Calibri"/>
          <w:sz w:val="28"/>
          <w:szCs w:val="28"/>
          <w:lang w:eastAsia="en-US"/>
        </w:rPr>
        <w:t xml:space="preserve"> </w:t>
      </w:r>
      <w:r w:rsidRPr="000220CC">
        <w:rPr>
          <w:rFonts w:eastAsia="Calibri"/>
          <w:sz w:val="28"/>
          <w:szCs w:val="28"/>
          <w:lang w:eastAsia="en-US"/>
        </w:rPr>
        <w:t xml:space="preserve">  Мировой судья                                                           Е.В. Кёся</w:t>
      </w:r>
    </w:p>
    <w:p w:rsidR="00A80C33" w:rsidRPr="000220CC" w:rsidP="000220C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AE1F8C" w:rsidRPr="00AE1F8C" w:rsidP="00AE1F8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E1F8C" w:rsidRPr="00AE1F8C" w:rsidP="00AE1F8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E1F8C" w:rsidRPr="00AE1F8C" w:rsidP="00AE1F8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01206"/>
    <w:sectPr w:rsidSect="007E47C4">
      <w:footerReference w:type="default" r:id="rId5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4806312"/>
      <w:docPartObj>
        <w:docPartGallery w:val="Page Numbers (Bottom of Page)"/>
        <w:docPartUnique/>
      </w:docPartObj>
    </w:sdtPr>
    <w:sdtContent>
      <w:p w:rsidR="00B663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7E8">
          <w:rPr>
            <w:noProof/>
          </w:rPr>
          <w:t>3</w:t>
        </w:r>
        <w:r>
          <w:fldChar w:fldCharType="end"/>
        </w:r>
      </w:p>
    </w:sdtContent>
  </w:sdt>
  <w:p w:rsidR="00B663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CD"/>
    <w:rsid w:val="000220CC"/>
    <w:rsid w:val="00092F35"/>
    <w:rsid w:val="00194A9E"/>
    <w:rsid w:val="001D0348"/>
    <w:rsid w:val="002357E8"/>
    <w:rsid w:val="00256D19"/>
    <w:rsid w:val="002F5617"/>
    <w:rsid w:val="0033277C"/>
    <w:rsid w:val="00343C99"/>
    <w:rsid w:val="003B013A"/>
    <w:rsid w:val="003C337A"/>
    <w:rsid w:val="003E2590"/>
    <w:rsid w:val="0041300F"/>
    <w:rsid w:val="00473D81"/>
    <w:rsid w:val="004E69FC"/>
    <w:rsid w:val="00576F05"/>
    <w:rsid w:val="005D3CCD"/>
    <w:rsid w:val="005F5692"/>
    <w:rsid w:val="00683864"/>
    <w:rsid w:val="00701206"/>
    <w:rsid w:val="007E47C4"/>
    <w:rsid w:val="00843BB3"/>
    <w:rsid w:val="00912D8B"/>
    <w:rsid w:val="00A23706"/>
    <w:rsid w:val="00A659EE"/>
    <w:rsid w:val="00A80C33"/>
    <w:rsid w:val="00A953A9"/>
    <w:rsid w:val="00AB2EFD"/>
    <w:rsid w:val="00AD7633"/>
    <w:rsid w:val="00AE1F8C"/>
    <w:rsid w:val="00B16B51"/>
    <w:rsid w:val="00B278E3"/>
    <w:rsid w:val="00B663D8"/>
    <w:rsid w:val="00B8144E"/>
    <w:rsid w:val="00C21452"/>
    <w:rsid w:val="00C83F8A"/>
    <w:rsid w:val="00CA7805"/>
    <w:rsid w:val="00E41372"/>
    <w:rsid w:val="00E71F82"/>
    <w:rsid w:val="00F26F67"/>
    <w:rsid w:val="00F624A5"/>
    <w:rsid w:val="00F75F2D"/>
    <w:rsid w:val="00F7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0884A4-2E4C-403C-ABE7-8D74126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F75F2D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F75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E1F8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E1F8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link w:val="a1"/>
    <w:uiPriority w:val="1"/>
    <w:qFormat/>
    <w:rsid w:val="001D03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1">
    <w:name w:val="Без интервала Знак"/>
    <w:link w:val="NoSpacing"/>
    <w:uiPriority w:val="1"/>
    <w:rsid w:val="001D034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1D03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mbria18pt">
    <w:name w:val="Основной текст (2) + Cambria;18 pt;Курсив"/>
    <w:basedOn w:val="2"/>
    <w:rsid w:val="001D0348"/>
    <w:rPr>
      <w:rFonts w:ascii="Cambria" w:eastAsia="Cambria" w:hAnsi="Cambria" w:cs="Cambria"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1D0348"/>
    <w:pPr>
      <w:widowControl w:val="0"/>
      <w:shd w:val="clear" w:color="auto" w:fill="FFFFFF"/>
      <w:spacing w:before="60" w:line="0" w:lineRule="atLeast"/>
      <w:ind w:hanging="580"/>
      <w:jc w:val="right"/>
    </w:pPr>
    <w:rPr>
      <w:sz w:val="22"/>
      <w:szCs w:val="22"/>
      <w:lang w:eastAsia="en-US"/>
    </w:rPr>
  </w:style>
  <w:style w:type="paragraph" w:customStyle="1" w:styleId="s15">
    <w:name w:val="s_15"/>
    <w:basedOn w:val="Normal"/>
    <w:rsid w:val="00E71F82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E71F82"/>
  </w:style>
  <w:style w:type="paragraph" w:customStyle="1" w:styleId="s9">
    <w:name w:val="s_9"/>
    <w:basedOn w:val="Normal"/>
    <w:rsid w:val="00E71F8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71F82"/>
    <w:rPr>
      <w:color w:val="0000FF"/>
      <w:u w:val="single"/>
    </w:rPr>
  </w:style>
  <w:style w:type="paragraph" w:customStyle="1" w:styleId="s22">
    <w:name w:val="s_22"/>
    <w:basedOn w:val="Normal"/>
    <w:rsid w:val="00E71F82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E71F82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576F0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76F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76F0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76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56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